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6CEAA2">
      <w:pPr>
        <w:spacing w:after="120"/>
        <w:ind w:left="1985" w:hanging="1985"/>
        <w:rPr>
          <w:rFonts w:hint="default" w:ascii="Arial" w:hAnsi="Arial" w:cs="Arial" w:eastAsiaTheme="minorEastAsia"/>
          <w:b/>
          <w:sz w:val="24"/>
          <w:szCs w:val="24"/>
          <w:lang w:val="en-US" w:eastAsia="zh-CN"/>
        </w:rPr>
      </w:pPr>
      <w:bookmarkStart w:id="0" w:name="_Hlk127531451"/>
      <w:bookmarkEnd w:id="0"/>
      <w:bookmarkStart w:id="1" w:name="OLE_LINK7"/>
      <w:bookmarkStart w:id="2" w:name="OLE_LINK5"/>
      <w:bookmarkStart w:id="3" w:name="OLE_LINK6"/>
      <w:r>
        <w:rPr>
          <w:rFonts w:hint="default" w:ascii="Arial" w:hAnsi="Arial" w:cs="Arial" w:eastAsiaTheme="minorEastAsia"/>
          <w:b/>
          <w:sz w:val="24"/>
          <w:szCs w:val="24"/>
          <w:lang w:eastAsia="zh-CN"/>
        </w:rPr>
        <w:t>3GPP TSG-RAN WG4 Meeting #11</w:t>
      </w:r>
      <w:r>
        <w:rPr>
          <w:rFonts w:hint="default" w:ascii="Arial" w:hAnsi="Arial" w:cs="Arial" w:eastAsiaTheme="minorEastAsia"/>
          <w:b/>
          <w:sz w:val="24"/>
          <w:szCs w:val="24"/>
          <w:lang w:val="en-US" w:eastAsia="zh-CN"/>
        </w:rPr>
        <w:t>6</w:t>
      </w:r>
      <w:r>
        <w:rPr>
          <w:rFonts w:hint="default" w:ascii="Arial" w:hAnsi="Arial" w:cs="Arial" w:eastAsiaTheme="minorEastAsia"/>
          <w:b/>
          <w:sz w:val="24"/>
          <w:szCs w:val="24"/>
          <w:lang w:eastAsia="zh-CN"/>
        </w:rPr>
        <w:tab/>
      </w:r>
      <w:r>
        <w:rPr>
          <w:rFonts w:hint="default" w:ascii="Arial" w:hAnsi="Arial" w:cs="Arial" w:eastAsiaTheme="minorEastAsia"/>
          <w:b/>
          <w:sz w:val="24"/>
          <w:szCs w:val="24"/>
          <w:lang w:eastAsia="zh-CN"/>
        </w:rPr>
        <w:tab/>
      </w:r>
      <w:r>
        <w:rPr>
          <w:rFonts w:hint="default" w:ascii="Arial" w:hAnsi="Arial" w:cs="Arial" w:eastAsiaTheme="minorEastAsia"/>
          <w:b/>
          <w:sz w:val="24"/>
          <w:szCs w:val="24"/>
          <w:lang w:eastAsia="zh-CN"/>
        </w:rPr>
        <w:tab/>
      </w:r>
      <w:r>
        <w:rPr>
          <w:rFonts w:hint="default" w:ascii="Arial" w:hAnsi="Arial" w:cs="Arial" w:eastAsiaTheme="minorEastAsia"/>
          <w:b/>
          <w:sz w:val="24"/>
          <w:szCs w:val="24"/>
          <w:lang w:eastAsia="zh-CN"/>
        </w:rPr>
        <w:tab/>
      </w:r>
      <w:r>
        <w:rPr>
          <w:rFonts w:hint="default" w:ascii="Arial" w:hAnsi="Arial" w:cs="Arial" w:eastAsiaTheme="minorEastAsia"/>
          <w:b/>
          <w:sz w:val="24"/>
          <w:szCs w:val="24"/>
          <w:lang w:eastAsia="zh-CN"/>
        </w:rPr>
        <w:tab/>
      </w:r>
      <w:r>
        <w:rPr>
          <w:rFonts w:hint="default" w:ascii="Arial" w:hAnsi="Arial" w:cs="Arial" w:eastAsiaTheme="minorEastAsia"/>
          <w:b/>
          <w:sz w:val="24"/>
          <w:szCs w:val="24"/>
          <w:lang w:eastAsia="zh-CN"/>
        </w:rPr>
        <w:tab/>
      </w:r>
      <w:r>
        <w:rPr>
          <w:rFonts w:hint="default" w:ascii="Arial" w:hAnsi="Arial" w:cs="Arial" w:eastAsiaTheme="minorEastAsia"/>
          <w:b/>
          <w:sz w:val="24"/>
          <w:szCs w:val="24"/>
          <w:lang w:eastAsia="zh-CN"/>
        </w:rPr>
        <w:tab/>
      </w:r>
      <w:r>
        <w:rPr>
          <w:rFonts w:hint="default" w:ascii="Arial" w:hAnsi="Arial" w:cs="Arial" w:eastAsiaTheme="minorEastAsia"/>
          <w:b/>
          <w:sz w:val="24"/>
          <w:szCs w:val="24"/>
          <w:lang w:eastAsia="zh-CN"/>
        </w:rPr>
        <w:tab/>
      </w:r>
      <w:r>
        <w:rPr>
          <w:rFonts w:hint="default" w:ascii="Arial" w:hAnsi="Arial" w:cs="Arial" w:eastAsiaTheme="minorEastAsia"/>
          <w:b/>
          <w:sz w:val="24"/>
          <w:szCs w:val="24"/>
          <w:lang w:eastAsia="zh-CN"/>
        </w:rPr>
        <w:tab/>
      </w:r>
      <w:r>
        <w:rPr>
          <w:rFonts w:hint="default" w:ascii="Arial" w:hAnsi="Arial" w:cs="Arial" w:eastAsiaTheme="minorEastAsia"/>
          <w:b/>
          <w:sz w:val="24"/>
          <w:szCs w:val="24"/>
          <w:lang w:val="en-US" w:eastAsia="zh-CN"/>
        </w:rPr>
        <w:t xml:space="preserve">     </w:t>
      </w:r>
      <w:bookmarkStart w:id="10" w:name="_GoBack"/>
      <w:r>
        <w:rPr>
          <w:rFonts w:hint="default" w:ascii="Arial" w:hAnsi="Arial" w:cs="Arial" w:eastAsiaTheme="minorEastAsia"/>
          <w:b/>
          <w:sz w:val="24"/>
          <w:szCs w:val="24"/>
          <w:lang w:eastAsia="zh-CN"/>
        </w:rPr>
        <w:t>R4-</w:t>
      </w:r>
      <w:r>
        <w:rPr>
          <w:rFonts w:hint="default" w:ascii="Arial" w:hAnsi="Arial" w:cs="Arial" w:eastAsiaTheme="minorEastAsia"/>
          <w:b/>
          <w:sz w:val="24"/>
          <w:szCs w:val="24"/>
          <w:lang w:val="en-US" w:eastAsia="zh-CN"/>
        </w:rPr>
        <w:t>25</w:t>
      </w:r>
      <w:r>
        <w:rPr>
          <w:rFonts w:hint="eastAsia" w:ascii="Arial" w:hAnsi="Arial" w:cs="Arial" w:eastAsiaTheme="minorEastAsia"/>
          <w:b/>
          <w:sz w:val="24"/>
          <w:szCs w:val="24"/>
          <w:lang w:val="en-US" w:eastAsia="zh-CN"/>
        </w:rPr>
        <w:t>10817</w:t>
      </w:r>
      <w:bookmarkEnd w:id="10"/>
    </w:p>
    <w:p w14:paraId="6909BAFE">
      <w:pPr>
        <w:pStyle w:val="26"/>
        <w:outlineLvl w:val="0"/>
        <w:rPr>
          <w:rFonts w:hint="default" w:ascii="Arial" w:hAnsi="Arial" w:cs="Arial"/>
          <w:b/>
          <w:sz w:val="24"/>
        </w:rPr>
      </w:pPr>
      <w:r>
        <w:rPr>
          <w:rFonts w:hint="default" w:ascii="Arial" w:hAnsi="Arial" w:cs="Arial"/>
          <w:b/>
          <w:sz w:val="24"/>
        </w:rPr>
        <w:t>Bengaluru, India, 25th - 29th August, 2025</w:t>
      </w:r>
    </w:p>
    <w:p w14:paraId="12601FD5">
      <w:pPr>
        <w:tabs>
          <w:tab w:val="left" w:pos="2160"/>
        </w:tabs>
        <w:spacing w:before="180"/>
        <w:rPr>
          <w:rFonts w:hint="default" w:ascii="Arial" w:hAnsi="Arial" w:eastAsia="宋体" w:cs="Arial"/>
          <w:b/>
          <w:sz w:val="24"/>
          <w:szCs w:val="24"/>
          <w:lang w:val="en-US" w:eastAsia="zh-CN"/>
        </w:rPr>
      </w:pPr>
      <w:r>
        <w:rPr>
          <w:rFonts w:hint="default" w:ascii="Arial" w:hAnsi="Arial" w:cs="Arial"/>
          <w:b/>
          <w:sz w:val="24"/>
          <w:szCs w:val="24"/>
        </w:rPr>
        <w:t>Agenda item:</w:t>
      </w:r>
      <w:r>
        <w:rPr>
          <w:rFonts w:hint="default" w:ascii="Arial" w:hAnsi="Arial" w:cs="Arial"/>
          <w:b/>
          <w:sz w:val="24"/>
          <w:szCs w:val="24"/>
        </w:rPr>
        <w:tab/>
      </w:r>
      <w:r>
        <w:rPr>
          <w:rFonts w:hint="default" w:ascii="Arial" w:hAnsi="Arial" w:eastAsia="宋体" w:cs="Arial"/>
          <w:b/>
          <w:sz w:val="24"/>
          <w:szCs w:val="24"/>
          <w:lang w:val="en-US" w:eastAsia="zh-CN"/>
        </w:rPr>
        <w:t>7.10</w:t>
      </w:r>
      <w:r>
        <w:rPr>
          <w:rFonts w:hint="eastAsia" w:ascii="Arial" w:hAnsi="Arial" w:eastAsia="宋体" w:cs="Arial"/>
          <w:b/>
          <w:sz w:val="24"/>
          <w:szCs w:val="24"/>
          <w:lang w:val="en-US" w:eastAsia="zh-CN"/>
        </w:rPr>
        <w:t>.4.1</w:t>
      </w:r>
    </w:p>
    <w:p w14:paraId="185D1CC5">
      <w:pPr>
        <w:tabs>
          <w:tab w:val="left" w:pos="2160"/>
        </w:tabs>
        <w:rPr>
          <w:rFonts w:hint="default" w:ascii="Arial" w:hAnsi="Arial" w:eastAsia="宋体" w:cs="Arial"/>
          <w:b/>
          <w:sz w:val="24"/>
          <w:szCs w:val="24"/>
          <w:lang w:val="en-US" w:eastAsia="zh-CN"/>
        </w:rPr>
      </w:pPr>
      <w:bookmarkStart w:id="4" w:name="OLE_LINK9"/>
      <w:r>
        <w:rPr>
          <w:rFonts w:hint="default" w:ascii="Arial" w:hAnsi="Arial" w:cs="Arial"/>
          <w:b/>
          <w:sz w:val="24"/>
          <w:szCs w:val="24"/>
        </w:rPr>
        <w:t>Source:</w:t>
      </w:r>
      <w:r>
        <w:rPr>
          <w:rFonts w:hint="default" w:ascii="Arial" w:hAnsi="Arial" w:cs="Arial"/>
          <w:b/>
          <w:sz w:val="24"/>
          <w:szCs w:val="24"/>
        </w:rPr>
        <w:tab/>
      </w:r>
      <w:bookmarkStart w:id="5" w:name="OLE_LINK12"/>
      <w:r>
        <w:rPr>
          <w:rFonts w:hint="default" w:ascii="Arial" w:hAnsi="Arial" w:cs="Arial"/>
          <w:b/>
          <w:sz w:val="24"/>
          <w:szCs w:val="24"/>
        </w:rPr>
        <w:t>CAICT</w:t>
      </w:r>
      <w:bookmarkEnd w:id="5"/>
    </w:p>
    <w:bookmarkEnd w:id="4"/>
    <w:p w14:paraId="698D2C71">
      <w:pPr>
        <w:tabs>
          <w:tab w:val="left" w:pos="2160"/>
        </w:tabs>
        <w:rPr>
          <w:rFonts w:hint="default" w:ascii="Arial" w:hAnsi="Arial" w:cs="Arial"/>
          <w:b/>
          <w:szCs w:val="24"/>
          <w:highlight w:val="yellow"/>
          <w:lang w:val="en-US"/>
        </w:rPr>
      </w:pPr>
      <w:r>
        <w:rPr>
          <w:rFonts w:hint="default" w:ascii="Arial" w:hAnsi="Arial" w:cs="Arial"/>
          <w:b/>
          <w:sz w:val="24"/>
          <w:szCs w:val="24"/>
        </w:rPr>
        <w:t>Title:</w:t>
      </w:r>
      <w:r>
        <w:rPr>
          <w:rFonts w:hint="default" w:ascii="Arial" w:hAnsi="Arial" w:cs="Arial"/>
          <w:b/>
          <w:sz w:val="24"/>
          <w:szCs w:val="24"/>
        </w:rPr>
        <w:tab/>
      </w:r>
      <w:bookmarkStart w:id="6" w:name="OLE_LINK8"/>
      <w:r>
        <w:rPr>
          <w:rFonts w:hint="default" w:ascii="Arial" w:hAnsi="Arial" w:eastAsia="宋体" w:cs="Arial"/>
          <w:b/>
          <w:sz w:val="24"/>
          <w:szCs w:val="24"/>
          <w:highlight w:val="none"/>
          <w:lang w:val="en-US" w:eastAsia="zh-CN"/>
        </w:rPr>
        <w:t>Discussion o</w:t>
      </w:r>
      <w:r>
        <w:rPr>
          <w:rFonts w:hint="default" w:ascii="Arial" w:hAnsi="Arial" w:cs="Arial"/>
          <w:b/>
          <w:sz w:val="24"/>
          <w:szCs w:val="24"/>
          <w:highlight w:val="none"/>
        </w:rPr>
        <w:t xml:space="preserve">n </w:t>
      </w:r>
      <w:r>
        <w:rPr>
          <w:rFonts w:hint="default" w:ascii="Arial" w:hAnsi="Arial" w:eastAsia="宋体" w:cs="Arial"/>
          <w:b/>
          <w:sz w:val="24"/>
          <w:szCs w:val="24"/>
          <w:highlight w:val="none"/>
          <w:lang w:val="en-US" w:eastAsia="zh-CN"/>
        </w:rPr>
        <w:t xml:space="preserve">TRP TRS requirements </w:t>
      </w:r>
    </w:p>
    <w:bookmarkEnd w:id="6"/>
    <w:p w14:paraId="11B7221F">
      <w:pPr>
        <w:tabs>
          <w:tab w:val="left" w:pos="2160"/>
        </w:tabs>
        <w:rPr>
          <w:rFonts w:hint="default" w:ascii="Arial" w:hAnsi="Arial" w:cs="Arial"/>
          <w:b/>
          <w:sz w:val="24"/>
          <w:szCs w:val="24"/>
        </w:rPr>
      </w:pPr>
      <w:r>
        <w:rPr>
          <w:rFonts w:hint="default" w:ascii="Arial" w:hAnsi="Arial" w:cs="Arial"/>
          <w:b/>
          <w:sz w:val="24"/>
          <w:szCs w:val="24"/>
        </w:rPr>
        <w:t>Document for:</w:t>
      </w:r>
      <w:r>
        <w:rPr>
          <w:rFonts w:hint="default" w:ascii="Arial" w:hAnsi="Arial" w:cs="Arial"/>
          <w:b/>
          <w:sz w:val="24"/>
          <w:szCs w:val="24"/>
        </w:rPr>
        <w:tab/>
      </w:r>
      <w:r>
        <w:rPr>
          <w:rFonts w:hint="default" w:ascii="Arial" w:hAnsi="Arial" w:cs="Arial"/>
          <w:b/>
          <w:sz w:val="24"/>
          <w:szCs w:val="24"/>
        </w:rPr>
        <w:t>Approval</w:t>
      </w:r>
    </w:p>
    <w:p w14:paraId="4CE3F22E">
      <w:pPr>
        <w:pStyle w:val="2"/>
      </w:pPr>
      <w:r>
        <w:t>1</w:t>
      </w:r>
      <w:r>
        <w:tab/>
      </w:r>
      <w:r>
        <w:t>Introduction</w:t>
      </w:r>
      <w:bookmarkStart w:id="7" w:name="OLE_LINK4"/>
      <w:bookmarkStart w:id="8" w:name="OLE_LINK15"/>
    </w:p>
    <w:p w14:paraId="02D9B6B3">
      <w:pPr>
        <w:jc w:val="both"/>
        <w:rPr>
          <w:rFonts w:eastAsiaTheme="minorEastAsia"/>
          <w:highlight w:val="none"/>
          <w:lang w:val="en-US" w:eastAsia="zh-CN"/>
        </w:rPr>
      </w:pPr>
      <w:r>
        <w:rPr>
          <w:rFonts w:eastAsiaTheme="minorEastAsia"/>
          <w:highlight w:val="none"/>
          <w:lang w:eastAsia="zh-CN"/>
        </w:rPr>
        <w:t>In this contribution, we provide our</w:t>
      </w:r>
      <w:r>
        <w:rPr>
          <w:rFonts w:hint="eastAsia" w:eastAsiaTheme="minorEastAsia"/>
          <w:highlight w:val="none"/>
          <w:lang w:val="en-US" w:eastAsia="zh-CN"/>
        </w:rPr>
        <w:t xml:space="preserve"> </w:t>
      </w:r>
      <w:r>
        <w:rPr>
          <w:rFonts w:eastAsiaTheme="minorEastAsia"/>
          <w:highlight w:val="none"/>
          <w:lang w:eastAsia="zh-CN"/>
        </w:rPr>
        <w:t>views on Rel-1</w:t>
      </w:r>
      <w:r>
        <w:rPr>
          <w:rFonts w:hint="eastAsia" w:eastAsiaTheme="minorEastAsia"/>
          <w:highlight w:val="none"/>
          <w:lang w:val="en-US" w:eastAsia="zh-CN"/>
        </w:rPr>
        <w:t>9</w:t>
      </w:r>
      <w:r>
        <w:rPr>
          <w:rFonts w:eastAsiaTheme="minorEastAsia"/>
          <w:highlight w:val="none"/>
          <w:lang w:eastAsia="zh-CN"/>
        </w:rPr>
        <w:t xml:space="preserve"> </w:t>
      </w:r>
      <w:r>
        <w:rPr>
          <w:rFonts w:hint="eastAsia" w:eastAsiaTheme="minorEastAsia"/>
          <w:highlight w:val="none"/>
          <w:lang w:val="en-US" w:eastAsia="zh-CN"/>
        </w:rPr>
        <w:t>TRP TRS requirements</w:t>
      </w:r>
      <w:r>
        <w:rPr>
          <w:rFonts w:eastAsiaTheme="minorEastAsia"/>
          <w:highlight w:val="none"/>
          <w:lang w:eastAsia="zh-CN"/>
        </w:rPr>
        <w:t>.</w:t>
      </w:r>
      <w:bookmarkEnd w:id="7"/>
      <w:bookmarkEnd w:id="8"/>
    </w:p>
    <w:p w14:paraId="3C04DC75">
      <w:pPr>
        <w:pStyle w:val="2"/>
        <w:jc w:val="both"/>
        <w:rPr>
          <w:rFonts w:eastAsia="宋体"/>
          <w:lang w:eastAsia="zh-CN"/>
        </w:rPr>
      </w:pPr>
      <w:r>
        <w:rPr>
          <w:lang w:eastAsia="zh-CN"/>
        </w:rPr>
        <w:t>2</w:t>
      </w:r>
      <w:r>
        <w:rPr>
          <w:lang w:eastAsia="zh-CN"/>
        </w:rPr>
        <w:tab/>
      </w:r>
      <w:r>
        <w:rPr>
          <w:rFonts w:eastAsia="宋体"/>
          <w:lang w:eastAsia="zh-CN"/>
        </w:rPr>
        <w:t>Discussion</w:t>
      </w:r>
      <w:bookmarkStart w:id="9" w:name="OLE_LINK3"/>
    </w:p>
    <w:p w14:paraId="5A2F6FFF">
      <w:pPr>
        <w:widowControl w:val="0"/>
        <w:numPr>
          <w:ilvl w:val="0"/>
          <w:numId w:val="0"/>
        </w:numPr>
        <w:overflowPunct/>
        <w:autoSpaceDE/>
        <w:autoSpaceDN/>
        <w:adjustRightInd/>
        <w:spacing w:before="156" w:beforeLines="50" w:after="156" w:afterLines="50"/>
        <w:ind w:leftChars="0"/>
        <w:jc w:val="both"/>
        <w:textAlignment w:val="auto"/>
        <w:rPr>
          <w:rFonts w:hint="default"/>
          <w:b w:val="0"/>
          <w:bCs/>
          <w:lang w:val="en-US" w:eastAsia="zh-CN"/>
        </w:rPr>
      </w:pPr>
      <w:r>
        <w:rPr>
          <w:rFonts w:hint="eastAsia" w:eastAsiaTheme="minorEastAsia"/>
          <w:b w:val="0"/>
          <w:bCs/>
          <w:lang w:val="en-US" w:eastAsia="zh-CN"/>
        </w:rPr>
        <w:t>In RAN4#115 meeting, it was agreed that a single set of TRP/TRS requirements will apply to all devices with width ≥56mm and ≤92mm (merging Size 1 and Size 2) for non-defined requirements [1]. Measurement data from both device sizes will populate a unified CDF for developing requirements.</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1BD4A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16402496">
            <w:pPr>
              <w:rPr>
                <w:b/>
                <w:u w:val="single"/>
                <w:lang w:eastAsia="zh-CN"/>
              </w:rPr>
            </w:pPr>
            <w:r>
              <w:rPr>
                <w:b/>
                <w:u w:val="single"/>
                <w:lang w:eastAsia="ko-KR"/>
              </w:rPr>
              <w:t xml:space="preserve">Issue </w:t>
            </w:r>
            <w:r>
              <w:rPr>
                <w:rFonts w:hint="eastAsia"/>
                <w:b/>
                <w:u w:val="single"/>
                <w:lang w:eastAsia="zh-CN"/>
              </w:rPr>
              <w:t>4</w:t>
            </w:r>
            <w:r>
              <w:rPr>
                <w:b/>
                <w:u w:val="single"/>
                <w:lang w:eastAsia="ko-KR"/>
              </w:rPr>
              <w:t>-</w:t>
            </w:r>
            <w:r>
              <w:rPr>
                <w:rFonts w:hint="eastAsia"/>
                <w:b/>
                <w:u w:val="single"/>
                <w:lang w:eastAsia="zh-CN"/>
              </w:rPr>
              <w:t>2</w:t>
            </w:r>
            <w:r>
              <w:rPr>
                <w:b/>
                <w:u w:val="single"/>
                <w:lang w:eastAsia="ko-KR"/>
              </w:rPr>
              <w:t>-</w:t>
            </w:r>
            <w:r>
              <w:rPr>
                <w:rFonts w:hint="eastAsia"/>
                <w:b/>
                <w:u w:val="single"/>
                <w:lang w:eastAsia="zh-CN"/>
              </w:rPr>
              <w:t>1</w:t>
            </w:r>
            <w:r>
              <w:rPr>
                <w:b/>
                <w:u w:val="single"/>
                <w:lang w:eastAsia="ko-KR"/>
              </w:rPr>
              <w:t xml:space="preserve">: </w:t>
            </w:r>
            <w:r>
              <w:rPr>
                <w:b/>
                <w:u w:val="single"/>
                <w:lang w:eastAsia="zh-CN"/>
              </w:rPr>
              <w:t>offset between Size 1 and Size 2 device TRP/TRS requirements</w:t>
            </w:r>
            <w:r>
              <w:rPr>
                <w:rFonts w:hint="eastAsia"/>
                <w:b/>
                <w:u w:val="single"/>
                <w:lang w:eastAsia="zh-CN"/>
              </w:rPr>
              <w:t xml:space="preserve">   </w:t>
            </w:r>
          </w:p>
          <w:p w14:paraId="5B7C1208">
            <w:pPr>
              <w:rPr>
                <w:b/>
                <w:lang w:eastAsia="zh-CN"/>
              </w:rPr>
            </w:pPr>
            <w:r>
              <w:rPr>
                <w:rFonts w:hint="eastAsia"/>
                <w:b/>
                <w:lang w:eastAsia="zh-CN"/>
              </w:rPr>
              <w:t>Agreements:</w:t>
            </w:r>
          </w:p>
          <w:p w14:paraId="29215B56">
            <w:pPr>
              <w:pStyle w:val="16"/>
              <w:numPr>
                <w:ilvl w:val="0"/>
                <w:numId w:val="1"/>
              </w:numPr>
              <w:spacing w:after="120"/>
              <w:ind w:firstLineChars="0"/>
              <w:rPr>
                <w:rFonts w:eastAsia="宋体"/>
                <w:szCs w:val="24"/>
                <w:lang w:eastAsia="zh-CN"/>
              </w:rPr>
            </w:pPr>
            <w:r>
              <w:rPr>
                <w:rFonts w:eastAsia="宋体"/>
                <w:szCs w:val="24"/>
                <w:lang w:eastAsia="zh-CN"/>
              </w:rPr>
              <w:t>F</w:t>
            </w:r>
            <w:r>
              <w:rPr>
                <w:rFonts w:hint="eastAsia" w:eastAsia="宋体"/>
                <w:szCs w:val="24"/>
                <w:lang w:eastAsia="zh-CN"/>
              </w:rPr>
              <w:t xml:space="preserve">or already defined requirements: </w:t>
            </w:r>
          </w:p>
          <w:p w14:paraId="67B4BF71">
            <w:pPr>
              <w:pStyle w:val="16"/>
              <w:numPr>
                <w:ilvl w:val="2"/>
                <w:numId w:val="1"/>
              </w:numPr>
              <w:spacing w:after="120"/>
              <w:ind w:firstLineChars="0"/>
              <w:rPr>
                <w:rFonts w:eastAsia="宋体"/>
                <w:szCs w:val="24"/>
                <w:lang w:eastAsia="zh-CN"/>
              </w:rPr>
            </w:pPr>
            <w:r>
              <w:rPr>
                <w:rFonts w:eastAsia="宋体"/>
                <w:szCs w:val="24"/>
                <w:lang w:eastAsia="zh-CN"/>
              </w:rPr>
              <w:tab/>
            </w:r>
            <w:r>
              <w:rPr>
                <w:rFonts w:eastAsia="宋体"/>
                <w:szCs w:val="24"/>
                <w:lang w:eastAsia="zh-CN"/>
              </w:rPr>
              <w:t>- n1: 0.5 dB</w:t>
            </w:r>
            <w:r>
              <w:rPr>
                <w:rFonts w:hint="eastAsia" w:eastAsia="宋体"/>
                <w:szCs w:val="24"/>
                <w:lang w:eastAsia="zh-CN"/>
              </w:rPr>
              <w:t xml:space="preserve"> tighten</w:t>
            </w:r>
          </w:p>
          <w:p w14:paraId="5C7F25F0">
            <w:pPr>
              <w:pStyle w:val="16"/>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ab/>
            </w:r>
            <w:r>
              <w:rPr>
                <w:rFonts w:eastAsia="宋体"/>
                <w:szCs w:val="24"/>
                <w:lang w:eastAsia="zh-CN"/>
              </w:rPr>
              <w:t>- n28, n41, n78: 0 dB</w:t>
            </w:r>
          </w:p>
          <w:p w14:paraId="0059564F">
            <w:pPr>
              <w:pStyle w:val="16"/>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F</w:t>
            </w:r>
            <w:r>
              <w:rPr>
                <w:rFonts w:hint="eastAsia" w:eastAsia="宋体"/>
                <w:szCs w:val="24"/>
                <w:lang w:eastAsia="zh-CN"/>
              </w:rPr>
              <w:t xml:space="preserve">or non-defined requirements, </w:t>
            </w:r>
            <w:r>
              <w:rPr>
                <w:rFonts w:eastAsia="宋体"/>
                <w:szCs w:val="24"/>
                <w:lang w:eastAsia="zh-CN"/>
              </w:rPr>
              <w:t>S</w:t>
            </w:r>
            <w:r>
              <w:rPr>
                <w:rFonts w:hint="eastAsia" w:eastAsia="宋体"/>
                <w:szCs w:val="24"/>
                <w:lang w:eastAsia="zh-CN"/>
              </w:rPr>
              <w:t xml:space="preserve">ingle set of requirements for device </w:t>
            </w:r>
            <w:r>
              <w:rPr>
                <w:rFonts w:hint="eastAsia"/>
                <w:i/>
                <w:iCs/>
                <w:color w:val="4472C4" w:themeColor="accent1"/>
                <w:lang w:eastAsia="zh-CN"/>
                <w14:textFill>
                  <w14:solidFill>
                    <w14:schemeClr w14:val="accent1"/>
                  </w14:solidFill>
                </w14:textFill>
              </w:rPr>
              <w:t>width ≥56mm</w:t>
            </w:r>
            <w:r>
              <w:rPr>
                <w:rFonts w:hint="eastAsia" w:eastAsiaTheme="minorEastAsia"/>
                <w:i/>
                <w:iCs/>
                <w:color w:val="4472C4" w:themeColor="accent1"/>
                <w:lang w:eastAsia="zh-CN"/>
                <w14:textFill>
                  <w14:solidFill>
                    <w14:schemeClr w14:val="accent1"/>
                  </w14:solidFill>
                </w14:textFill>
              </w:rPr>
              <w:t xml:space="preserve"> </w:t>
            </w:r>
            <w:r>
              <w:rPr>
                <w:rFonts w:hint="eastAsia"/>
                <w:i/>
                <w:iCs/>
                <w:color w:val="4472C4" w:themeColor="accent1"/>
                <w:lang w:eastAsia="zh-CN"/>
                <w14:textFill>
                  <w14:solidFill>
                    <w14:schemeClr w14:val="accent1"/>
                  </w14:solidFill>
                </w14:textFill>
              </w:rPr>
              <w:t>and ≤92mm</w:t>
            </w:r>
            <w:r>
              <w:rPr>
                <w:rFonts w:hint="eastAsia" w:eastAsiaTheme="minorEastAsia"/>
                <w:i/>
                <w:iCs/>
                <w:color w:val="4472C4" w:themeColor="accent1"/>
                <w:lang w:eastAsia="zh-CN"/>
                <w14:textFill>
                  <w14:solidFill>
                    <w14:schemeClr w14:val="accent1"/>
                  </w14:solidFill>
                </w14:textFill>
              </w:rPr>
              <w:t>.</w:t>
            </w:r>
          </w:p>
          <w:p w14:paraId="3E424E10">
            <w:pPr>
              <w:pStyle w:val="16"/>
              <w:numPr>
                <w:ilvl w:val="1"/>
                <w:numId w:val="1"/>
              </w:numPr>
              <w:ind w:firstLineChars="0"/>
              <w:rPr>
                <w:rFonts w:hint="eastAsia" w:eastAsiaTheme="minorEastAsia"/>
                <w:b/>
                <w:bCs w:val="0"/>
                <w:vertAlign w:val="baseline"/>
                <w:lang w:val="en-US" w:eastAsia="zh-CN"/>
              </w:rPr>
            </w:pPr>
            <w:r>
              <w:rPr>
                <w:rFonts w:hint="eastAsia"/>
                <w:lang w:eastAsia="zh-CN"/>
              </w:rPr>
              <w:t xml:space="preserve">Note: both device size </w:t>
            </w:r>
            <w:r>
              <w:rPr>
                <w:rFonts w:hint="eastAsia" w:eastAsiaTheme="minorEastAsia"/>
                <w:lang w:eastAsia="zh-CN"/>
              </w:rPr>
              <w:t xml:space="preserve">results </w:t>
            </w:r>
            <w:r>
              <w:rPr>
                <w:rFonts w:hint="eastAsia"/>
                <w:lang w:eastAsia="zh-CN"/>
              </w:rPr>
              <w:t>can be used for data pool to generate CDF.</w:t>
            </w:r>
          </w:p>
        </w:tc>
      </w:tr>
    </w:tbl>
    <w:p w14:paraId="0413B7CE">
      <w:pPr>
        <w:widowControl w:val="0"/>
        <w:numPr>
          <w:ilvl w:val="0"/>
          <w:numId w:val="0"/>
        </w:numPr>
        <w:overflowPunct/>
        <w:autoSpaceDE/>
        <w:autoSpaceDN/>
        <w:adjustRightInd/>
        <w:spacing w:before="156" w:beforeLines="50" w:after="156" w:afterLines="50"/>
        <w:ind w:leftChars="0"/>
        <w:jc w:val="both"/>
        <w:textAlignment w:val="auto"/>
        <w:rPr>
          <w:rFonts w:hint="eastAsia" w:eastAsiaTheme="minorEastAsia"/>
          <w:b/>
          <w:bCs w:val="0"/>
          <w:lang w:val="en-US" w:eastAsia="zh-CN"/>
        </w:rPr>
      </w:pPr>
      <w:r>
        <w:rPr>
          <w:rFonts w:hint="eastAsia" w:eastAsiaTheme="minorEastAsia"/>
          <w:b w:val="0"/>
          <w:bCs/>
          <w:lang w:val="en-US" w:eastAsia="zh-CN"/>
        </w:rPr>
        <w:t>Since devices of different sizes require distinct hand phantoms for testing (Wide hand for Size 1, PDA hand for Size 2), indicating the device size type in measurement reports is necessary to preserve traceability to test configurations during unified data pool analysis.</w:t>
      </w:r>
    </w:p>
    <w:p w14:paraId="6486F238">
      <w:pPr>
        <w:widowControl w:val="0"/>
        <w:numPr>
          <w:ilvl w:val="0"/>
          <w:numId w:val="0"/>
        </w:numPr>
        <w:overflowPunct/>
        <w:autoSpaceDE/>
        <w:autoSpaceDN/>
        <w:adjustRightInd/>
        <w:spacing w:before="156" w:beforeLines="50" w:after="156" w:afterLines="50"/>
        <w:ind w:leftChars="0"/>
        <w:jc w:val="both"/>
        <w:textAlignment w:val="auto"/>
        <w:rPr>
          <w:rFonts w:hint="default" w:eastAsiaTheme="minorEastAsia"/>
          <w:b/>
          <w:bCs w:val="0"/>
          <w:lang w:val="en-US" w:eastAsia="zh-CN"/>
        </w:rPr>
      </w:pPr>
      <w:r>
        <w:rPr>
          <w:rFonts w:hint="eastAsia" w:eastAsiaTheme="minorEastAsia"/>
          <w:b/>
          <w:bCs w:val="0"/>
          <w:lang w:val="en-US" w:eastAsia="zh-CN"/>
        </w:rPr>
        <w:t>Proposal 1: All submitted TRP/TRS measurement results shall indicate device size (Size 1 or Size 2). The Rel-19 Template for TRP/TRS Performance Test Campaign shall be adjusted accordingly.</w:t>
      </w:r>
    </w:p>
    <w:bookmarkEnd w:id="9"/>
    <w:p w14:paraId="1CF59D43">
      <w:pPr>
        <w:pStyle w:val="2"/>
        <w:rPr>
          <w:rFonts w:eastAsia="宋体"/>
          <w:lang w:eastAsia="zh-CN"/>
        </w:rPr>
      </w:pPr>
      <w:r>
        <w:t>3</w:t>
      </w:r>
      <w:r>
        <w:tab/>
      </w:r>
      <w:r>
        <w:rPr>
          <w:rFonts w:hint="eastAsia" w:eastAsia="宋体"/>
          <w:lang w:eastAsia="zh-CN"/>
        </w:rPr>
        <w:t>Conclusion</w:t>
      </w:r>
    </w:p>
    <w:p w14:paraId="2D368AE8">
      <w:pPr>
        <w:rPr>
          <w:rFonts w:eastAsia="宋体"/>
          <w:sz w:val="22"/>
          <w:szCs w:val="22"/>
          <w:lang w:eastAsia="zh-CN"/>
        </w:rPr>
      </w:pPr>
      <w:r>
        <w:rPr>
          <w:rFonts w:eastAsia="宋体"/>
          <w:sz w:val="22"/>
          <w:szCs w:val="22"/>
          <w:lang w:eastAsia="zh-CN"/>
        </w:rPr>
        <w:t>This contribution makes the following observations and proposals.</w:t>
      </w:r>
    </w:p>
    <w:p w14:paraId="16533E83">
      <w:pPr>
        <w:widowControl w:val="0"/>
        <w:numPr>
          <w:ilvl w:val="0"/>
          <w:numId w:val="0"/>
        </w:numPr>
        <w:overflowPunct/>
        <w:autoSpaceDE/>
        <w:autoSpaceDN/>
        <w:adjustRightInd/>
        <w:spacing w:before="156" w:beforeLines="50" w:after="156" w:afterLines="50"/>
        <w:ind w:leftChars="0"/>
        <w:jc w:val="both"/>
        <w:textAlignment w:val="auto"/>
        <w:rPr>
          <w:rFonts w:hint="default" w:eastAsiaTheme="minorEastAsia"/>
          <w:b/>
          <w:bCs w:val="0"/>
          <w:lang w:val="en-US" w:eastAsia="zh-CN"/>
        </w:rPr>
      </w:pPr>
      <w:r>
        <w:rPr>
          <w:rFonts w:hint="eastAsia" w:eastAsiaTheme="minorEastAsia"/>
          <w:b/>
          <w:bCs w:val="0"/>
          <w:lang w:val="en-US" w:eastAsia="zh-CN"/>
        </w:rPr>
        <w:t>Proposal 1: All submitted TRP/TRS measurement results shall indicate device size (Size 1 or Size 2). The Rel-19 Template for TRP/TRS Performance Test Campaign shall be adjusted accordingly.</w:t>
      </w:r>
    </w:p>
    <w:p w14:paraId="5EEE4E53">
      <w:pPr>
        <w:pStyle w:val="2"/>
        <w:ind w:left="0" w:firstLine="0"/>
      </w:pPr>
      <w:r>
        <w:t>References</w:t>
      </w:r>
    </w:p>
    <w:bookmarkEnd w:id="1"/>
    <w:bookmarkEnd w:id="2"/>
    <w:bookmarkEnd w:id="3"/>
    <w:p w14:paraId="73004207">
      <w:pPr>
        <w:pStyle w:val="40"/>
        <w:numPr>
          <w:ilvl w:val="0"/>
          <w:numId w:val="2"/>
        </w:numPr>
        <w:ind w:firstLineChars="0"/>
        <w:rPr>
          <w:rFonts w:hint="eastAsia" w:eastAsia="Malgun Gothic"/>
          <w:sz w:val="20"/>
          <w:szCs w:val="20"/>
          <w:lang w:val="en-US" w:eastAsia="zh-CN"/>
        </w:rPr>
      </w:pPr>
      <w:r>
        <w:rPr>
          <w:rFonts w:hint="eastAsia" w:eastAsia="Malgun Gothic"/>
          <w:sz w:val="20"/>
          <w:szCs w:val="20"/>
          <w:lang w:val="en-US" w:eastAsia="zh-CN"/>
        </w:rPr>
        <w:t xml:space="preserve">R4-2508782, Way Forward for [115][337] TRP_TRS_MIMO_OTA_Ph3 </w:t>
      </w:r>
    </w:p>
    <w:p w14:paraId="5FBAD363">
      <w:pPr>
        <w:pStyle w:val="40"/>
        <w:numPr>
          <w:ilvl w:val="0"/>
          <w:numId w:val="0"/>
        </w:numPr>
        <w:ind w:leftChars="0"/>
        <w:rPr>
          <w:rFonts w:hint="eastAsia" w:eastAsia="Malgun Gothic"/>
          <w:sz w:val="20"/>
          <w:szCs w:val="20"/>
          <w:lang w:val="en-US" w:eastAsia="zh-CN"/>
        </w:rPr>
      </w:pPr>
    </w:p>
    <w:sectPr>
      <w:pgSz w:w="11906" w:h="16838"/>
      <w:pgMar w:top="1418"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Roboto Condensed">
    <w:altName w:val="Segoe Print"/>
    <w:panose1 w:val="00000000000000000000"/>
    <w:charset w:val="00"/>
    <w:family w:val="auto"/>
    <w:pitch w:val="default"/>
    <w:sig w:usb0="00000000" w:usb1="00000000" w:usb2="00000021" w:usb3="00000000" w:csb0="0000019F"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DB08AA"/>
    <w:multiLevelType w:val="multilevel"/>
    <w:tmpl w:val="00DB08A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
      <w:lvlJc w:val="left"/>
      <w:pPr>
        <w:ind w:left="3816" w:hanging="360"/>
      </w:pPr>
      <w:rPr>
        <w:rFonts w:hint="default" w:ascii="Symbol" w:hAnsi="Symbol"/>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33"/>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E94"/>
    <w:rsid w:val="000964E7"/>
    <w:rsid w:val="000A0775"/>
    <w:rsid w:val="000A2233"/>
    <w:rsid w:val="000A7686"/>
    <w:rsid w:val="000B5858"/>
    <w:rsid w:val="000C1100"/>
    <w:rsid w:val="000C2DEB"/>
    <w:rsid w:val="000C65C1"/>
    <w:rsid w:val="000D1056"/>
    <w:rsid w:val="000D362A"/>
    <w:rsid w:val="000D59C0"/>
    <w:rsid w:val="000E28E8"/>
    <w:rsid w:val="000F0044"/>
    <w:rsid w:val="000F3E72"/>
    <w:rsid w:val="001000AF"/>
    <w:rsid w:val="00100503"/>
    <w:rsid w:val="0010439D"/>
    <w:rsid w:val="001225F6"/>
    <w:rsid w:val="00141BF1"/>
    <w:rsid w:val="00144123"/>
    <w:rsid w:val="00151501"/>
    <w:rsid w:val="00156BDE"/>
    <w:rsid w:val="0016273C"/>
    <w:rsid w:val="0017092D"/>
    <w:rsid w:val="00171AE5"/>
    <w:rsid w:val="0017229F"/>
    <w:rsid w:val="0017301E"/>
    <w:rsid w:val="00174A6C"/>
    <w:rsid w:val="0018719D"/>
    <w:rsid w:val="001A0504"/>
    <w:rsid w:val="001A13BD"/>
    <w:rsid w:val="001A31E8"/>
    <w:rsid w:val="001A4FDB"/>
    <w:rsid w:val="001A6522"/>
    <w:rsid w:val="001A7715"/>
    <w:rsid w:val="001B1FFA"/>
    <w:rsid w:val="001B2F4D"/>
    <w:rsid w:val="001B7F80"/>
    <w:rsid w:val="001D0CF9"/>
    <w:rsid w:val="001D73F4"/>
    <w:rsid w:val="001F268F"/>
    <w:rsid w:val="001F301B"/>
    <w:rsid w:val="002065BE"/>
    <w:rsid w:val="002119D0"/>
    <w:rsid w:val="002120CF"/>
    <w:rsid w:val="002126DF"/>
    <w:rsid w:val="0021327A"/>
    <w:rsid w:val="00232A3A"/>
    <w:rsid w:val="00235E80"/>
    <w:rsid w:val="00237655"/>
    <w:rsid w:val="002466E6"/>
    <w:rsid w:val="0025118E"/>
    <w:rsid w:val="00253104"/>
    <w:rsid w:val="00254A3E"/>
    <w:rsid w:val="0025623D"/>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52079"/>
    <w:rsid w:val="00360871"/>
    <w:rsid w:val="00362343"/>
    <w:rsid w:val="003667CC"/>
    <w:rsid w:val="00374E84"/>
    <w:rsid w:val="003752D5"/>
    <w:rsid w:val="00376F87"/>
    <w:rsid w:val="003777F7"/>
    <w:rsid w:val="003778C3"/>
    <w:rsid w:val="00391F24"/>
    <w:rsid w:val="0039780B"/>
    <w:rsid w:val="003A07AB"/>
    <w:rsid w:val="003A26B0"/>
    <w:rsid w:val="003A54A1"/>
    <w:rsid w:val="003B1667"/>
    <w:rsid w:val="003E3026"/>
    <w:rsid w:val="003E3E59"/>
    <w:rsid w:val="003E6418"/>
    <w:rsid w:val="003F2BF5"/>
    <w:rsid w:val="00413E93"/>
    <w:rsid w:val="00415CDF"/>
    <w:rsid w:val="00415E36"/>
    <w:rsid w:val="00420E3E"/>
    <w:rsid w:val="00422143"/>
    <w:rsid w:val="00430BAC"/>
    <w:rsid w:val="004361BC"/>
    <w:rsid w:val="0044202D"/>
    <w:rsid w:val="00451F93"/>
    <w:rsid w:val="00451FF9"/>
    <w:rsid w:val="00454687"/>
    <w:rsid w:val="004602EC"/>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30EB1"/>
    <w:rsid w:val="00541302"/>
    <w:rsid w:val="00542FA2"/>
    <w:rsid w:val="00546426"/>
    <w:rsid w:val="005531D9"/>
    <w:rsid w:val="00555D67"/>
    <w:rsid w:val="00556899"/>
    <w:rsid w:val="0056006F"/>
    <w:rsid w:val="00564887"/>
    <w:rsid w:val="00577049"/>
    <w:rsid w:val="00577EBD"/>
    <w:rsid w:val="0058296D"/>
    <w:rsid w:val="005859C3"/>
    <w:rsid w:val="0059447C"/>
    <w:rsid w:val="005B27AF"/>
    <w:rsid w:val="005E1A39"/>
    <w:rsid w:val="005F4EBD"/>
    <w:rsid w:val="005F6D46"/>
    <w:rsid w:val="0060177A"/>
    <w:rsid w:val="0060186C"/>
    <w:rsid w:val="006079A2"/>
    <w:rsid w:val="00614A0F"/>
    <w:rsid w:val="00616F03"/>
    <w:rsid w:val="0061761F"/>
    <w:rsid w:val="00622125"/>
    <w:rsid w:val="00624CB3"/>
    <w:rsid w:val="0062664E"/>
    <w:rsid w:val="00630879"/>
    <w:rsid w:val="00630A72"/>
    <w:rsid w:val="0063320D"/>
    <w:rsid w:val="00635045"/>
    <w:rsid w:val="00637645"/>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E73F6"/>
    <w:rsid w:val="006F6ED1"/>
    <w:rsid w:val="00705BEE"/>
    <w:rsid w:val="007060DC"/>
    <w:rsid w:val="00707BF3"/>
    <w:rsid w:val="00712AD1"/>
    <w:rsid w:val="00714B51"/>
    <w:rsid w:val="00723368"/>
    <w:rsid w:val="0073076F"/>
    <w:rsid w:val="0073092F"/>
    <w:rsid w:val="007364D2"/>
    <w:rsid w:val="007458DE"/>
    <w:rsid w:val="00750529"/>
    <w:rsid w:val="0075367C"/>
    <w:rsid w:val="00761F45"/>
    <w:rsid w:val="007702CD"/>
    <w:rsid w:val="0077796A"/>
    <w:rsid w:val="00783B45"/>
    <w:rsid w:val="00784BF9"/>
    <w:rsid w:val="007901E0"/>
    <w:rsid w:val="007A2A2C"/>
    <w:rsid w:val="007A587E"/>
    <w:rsid w:val="007B0485"/>
    <w:rsid w:val="007B0711"/>
    <w:rsid w:val="007B3929"/>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435D0"/>
    <w:rsid w:val="0084640C"/>
    <w:rsid w:val="00861A4E"/>
    <w:rsid w:val="00862D16"/>
    <w:rsid w:val="008663E0"/>
    <w:rsid w:val="008667B3"/>
    <w:rsid w:val="00867EB3"/>
    <w:rsid w:val="00867FFB"/>
    <w:rsid w:val="008764B3"/>
    <w:rsid w:val="0088309E"/>
    <w:rsid w:val="008948AC"/>
    <w:rsid w:val="008973D0"/>
    <w:rsid w:val="008B0CF9"/>
    <w:rsid w:val="008B61B0"/>
    <w:rsid w:val="008D4DFB"/>
    <w:rsid w:val="008F11B8"/>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60331"/>
    <w:rsid w:val="0096218E"/>
    <w:rsid w:val="00965A9D"/>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D5C85"/>
    <w:rsid w:val="009D720A"/>
    <w:rsid w:val="009E2EAA"/>
    <w:rsid w:val="009F5CB3"/>
    <w:rsid w:val="009F6F0E"/>
    <w:rsid w:val="00A1119C"/>
    <w:rsid w:val="00A16C93"/>
    <w:rsid w:val="00A17370"/>
    <w:rsid w:val="00A23701"/>
    <w:rsid w:val="00A318B7"/>
    <w:rsid w:val="00A411BC"/>
    <w:rsid w:val="00A51E72"/>
    <w:rsid w:val="00A52B0B"/>
    <w:rsid w:val="00A562D4"/>
    <w:rsid w:val="00A569F2"/>
    <w:rsid w:val="00A6190B"/>
    <w:rsid w:val="00A70DC6"/>
    <w:rsid w:val="00A7332D"/>
    <w:rsid w:val="00A76F60"/>
    <w:rsid w:val="00A82246"/>
    <w:rsid w:val="00AA1FD9"/>
    <w:rsid w:val="00AA3448"/>
    <w:rsid w:val="00AB0796"/>
    <w:rsid w:val="00AB4B16"/>
    <w:rsid w:val="00AC438B"/>
    <w:rsid w:val="00AC5500"/>
    <w:rsid w:val="00AD1848"/>
    <w:rsid w:val="00AF186B"/>
    <w:rsid w:val="00AF5184"/>
    <w:rsid w:val="00AF6434"/>
    <w:rsid w:val="00B0279E"/>
    <w:rsid w:val="00B04297"/>
    <w:rsid w:val="00B06C06"/>
    <w:rsid w:val="00B11AA1"/>
    <w:rsid w:val="00B243CE"/>
    <w:rsid w:val="00B31185"/>
    <w:rsid w:val="00B31885"/>
    <w:rsid w:val="00B318BA"/>
    <w:rsid w:val="00B3283A"/>
    <w:rsid w:val="00B32C8F"/>
    <w:rsid w:val="00B35B4D"/>
    <w:rsid w:val="00B36822"/>
    <w:rsid w:val="00B5148D"/>
    <w:rsid w:val="00B55E72"/>
    <w:rsid w:val="00B56535"/>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2373F"/>
    <w:rsid w:val="00C301EC"/>
    <w:rsid w:val="00C3301A"/>
    <w:rsid w:val="00C343FC"/>
    <w:rsid w:val="00C3547B"/>
    <w:rsid w:val="00C40C59"/>
    <w:rsid w:val="00C435BE"/>
    <w:rsid w:val="00C466C4"/>
    <w:rsid w:val="00C5425B"/>
    <w:rsid w:val="00C74B7C"/>
    <w:rsid w:val="00C76EE9"/>
    <w:rsid w:val="00C92A28"/>
    <w:rsid w:val="00C93434"/>
    <w:rsid w:val="00C9476F"/>
    <w:rsid w:val="00CA2352"/>
    <w:rsid w:val="00CA6A99"/>
    <w:rsid w:val="00CA7703"/>
    <w:rsid w:val="00CB375D"/>
    <w:rsid w:val="00CB6DC1"/>
    <w:rsid w:val="00CC295D"/>
    <w:rsid w:val="00CD4BFE"/>
    <w:rsid w:val="00CD526F"/>
    <w:rsid w:val="00CE0009"/>
    <w:rsid w:val="00D0549C"/>
    <w:rsid w:val="00D15B03"/>
    <w:rsid w:val="00D16BEC"/>
    <w:rsid w:val="00D170AB"/>
    <w:rsid w:val="00D22244"/>
    <w:rsid w:val="00D2426F"/>
    <w:rsid w:val="00D27914"/>
    <w:rsid w:val="00D43C75"/>
    <w:rsid w:val="00D44BE8"/>
    <w:rsid w:val="00D52A15"/>
    <w:rsid w:val="00D53B35"/>
    <w:rsid w:val="00D673D6"/>
    <w:rsid w:val="00D739A9"/>
    <w:rsid w:val="00D77230"/>
    <w:rsid w:val="00D84D55"/>
    <w:rsid w:val="00D947E3"/>
    <w:rsid w:val="00DA4C6D"/>
    <w:rsid w:val="00DA5360"/>
    <w:rsid w:val="00DA5592"/>
    <w:rsid w:val="00DA59DB"/>
    <w:rsid w:val="00DB2CB9"/>
    <w:rsid w:val="00DC21A6"/>
    <w:rsid w:val="00DD0020"/>
    <w:rsid w:val="00DE587B"/>
    <w:rsid w:val="00DE6371"/>
    <w:rsid w:val="00DF3083"/>
    <w:rsid w:val="00DF49A6"/>
    <w:rsid w:val="00E010F9"/>
    <w:rsid w:val="00E02121"/>
    <w:rsid w:val="00E025AE"/>
    <w:rsid w:val="00E05BC3"/>
    <w:rsid w:val="00E07D24"/>
    <w:rsid w:val="00E128B9"/>
    <w:rsid w:val="00E14613"/>
    <w:rsid w:val="00E25775"/>
    <w:rsid w:val="00E44370"/>
    <w:rsid w:val="00E57E3D"/>
    <w:rsid w:val="00E65B40"/>
    <w:rsid w:val="00E67E53"/>
    <w:rsid w:val="00E67EBF"/>
    <w:rsid w:val="00E83332"/>
    <w:rsid w:val="00E92A03"/>
    <w:rsid w:val="00E93BBA"/>
    <w:rsid w:val="00E94B1A"/>
    <w:rsid w:val="00E97B91"/>
    <w:rsid w:val="00EA5DE2"/>
    <w:rsid w:val="00EA6725"/>
    <w:rsid w:val="00EA7742"/>
    <w:rsid w:val="00EC036C"/>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6206"/>
    <w:rsid w:val="00F63CED"/>
    <w:rsid w:val="00F66653"/>
    <w:rsid w:val="00F67320"/>
    <w:rsid w:val="00F6772F"/>
    <w:rsid w:val="00F739F4"/>
    <w:rsid w:val="00F811B5"/>
    <w:rsid w:val="00F85D87"/>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 w:val="01207B0A"/>
    <w:rsid w:val="02252C42"/>
    <w:rsid w:val="02B7624C"/>
    <w:rsid w:val="02D2752A"/>
    <w:rsid w:val="04C9495C"/>
    <w:rsid w:val="04E946B9"/>
    <w:rsid w:val="05333EBB"/>
    <w:rsid w:val="062C0CFF"/>
    <w:rsid w:val="06DA35FE"/>
    <w:rsid w:val="06FC4B75"/>
    <w:rsid w:val="07D72EEC"/>
    <w:rsid w:val="0B09160F"/>
    <w:rsid w:val="0B0A4BEC"/>
    <w:rsid w:val="0B416FFB"/>
    <w:rsid w:val="0D42705A"/>
    <w:rsid w:val="0DCF28BA"/>
    <w:rsid w:val="0F372FF9"/>
    <w:rsid w:val="104D01F0"/>
    <w:rsid w:val="10AA0E51"/>
    <w:rsid w:val="115C61ED"/>
    <w:rsid w:val="14131750"/>
    <w:rsid w:val="15E346C1"/>
    <w:rsid w:val="16161084"/>
    <w:rsid w:val="1720040C"/>
    <w:rsid w:val="182A67AD"/>
    <w:rsid w:val="19652BCB"/>
    <w:rsid w:val="19E913AB"/>
    <w:rsid w:val="19ED659F"/>
    <w:rsid w:val="1A0A1CE0"/>
    <w:rsid w:val="1A1104E0"/>
    <w:rsid w:val="1CCB2BC8"/>
    <w:rsid w:val="1DE06B47"/>
    <w:rsid w:val="1F1330A4"/>
    <w:rsid w:val="1F211421"/>
    <w:rsid w:val="1F3F164B"/>
    <w:rsid w:val="223C6316"/>
    <w:rsid w:val="25B35E17"/>
    <w:rsid w:val="26270314"/>
    <w:rsid w:val="27FA6A57"/>
    <w:rsid w:val="29B95BC6"/>
    <w:rsid w:val="29FD5367"/>
    <w:rsid w:val="2BAA2CF4"/>
    <w:rsid w:val="2BDB094E"/>
    <w:rsid w:val="2C6A44EB"/>
    <w:rsid w:val="2D3227EF"/>
    <w:rsid w:val="2D8D5C78"/>
    <w:rsid w:val="2FE62223"/>
    <w:rsid w:val="31422411"/>
    <w:rsid w:val="34572B3B"/>
    <w:rsid w:val="36BC1970"/>
    <w:rsid w:val="372F4799"/>
    <w:rsid w:val="375D41C0"/>
    <w:rsid w:val="379A790F"/>
    <w:rsid w:val="37E312B6"/>
    <w:rsid w:val="3869010C"/>
    <w:rsid w:val="39225E0E"/>
    <w:rsid w:val="3ADE5D64"/>
    <w:rsid w:val="3B5D4EDB"/>
    <w:rsid w:val="3BD6192C"/>
    <w:rsid w:val="3DF210E6"/>
    <w:rsid w:val="3E286C4C"/>
    <w:rsid w:val="3F0142EA"/>
    <w:rsid w:val="3FE61943"/>
    <w:rsid w:val="42982C9D"/>
    <w:rsid w:val="44953938"/>
    <w:rsid w:val="455B6F58"/>
    <w:rsid w:val="46741C23"/>
    <w:rsid w:val="468160C4"/>
    <w:rsid w:val="4BFE6267"/>
    <w:rsid w:val="4C161D2B"/>
    <w:rsid w:val="4DB72B71"/>
    <w:rsid w:val="520E0F94"/>
    <w:rsid w:val="52551E4F"/>
    <w:rsid w:val="539354E6"/>
    <w:rsid w:val="5402188F"/>
    <w:rsid w:val="56B75990"/>
    <w:rsid w:val="575842A9"/>
    <w:rsid w:val="6578278E"/>
    <w:rsid w:val="67104F71"/>
    <w:rsid w:val="6DFC7777"/>
    <w:rsid w:val="70903082"/>
    <w:rsid w:val="71A36941"/>
    <w:rsid w:val="71EC253A"/>
    <w:rsid w:val="73C61F74"/>
    <w:rsid w:val="74BA5628"/>
    <w:rsid w:val="74D42B71"/>
    <w:rsid w:val="76017919"/>
    <w:rsid w:val="77A779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3"/>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3"/>
    <w:next w:val="1"/>
    <w:link w:val="31"/>
    <w:semiHidden/>
    <w:unhideWhenUsed/>
    <w:qFormat/>
    <w:uiPriority w:val="9"/>
    <w:pPr>
      <w:keepNext/>
      <w:keepLines/>
      <w:spacing w:before="260" w:after="260" w:line="416" w:lineRule="auto"/>
      <w:outlineLvl w:val="2"/>
    </w:pPr>
    <w:rPr>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7"/>
    <w:unhideWhenUsed/>
    <w:qFormat/>
    <w:uiPriority w:val="0"/>
  </w:style>
  <w:style w:type="paragraph" w:styleId="6">
    <w:name w:val="footer"/>
    <w:basedOn w:val="1"/>
    <w:link w:val="21"/>
    <w:unhideWhenUsed/>
    <w:qFormat/>
    <w:uiPriority w:val="99"/>
    <w:pPr>
      <w:tabs>
        <w:tab w:val="center" w:pos="4153"/>
        <w:tab w:val="right" w:pos="8306"/>
      </w:tabs>
      <w:snapToGrid w:val="0"/>
    </w:pPr>
    <w:rPr>
      <w:sz w:val="18"/>
      <w:szCs w:val="18"/>
    </w:rPr>
  </w:style>
  <w:style w:type="paragraph" w:styleId="7">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character" w:customStyle="1" w:styleId="12">
    <w:name w:val="标题 1 字符"/>
    <w:basedOn w:val="10"/>
    <w:qFormat/>
    <w:uiPriority w:val="9"/>
    <w:rPr>
      <w:rFonts w:ascii="Times New Roman" w:hAnsi="Times New Roman" w:eastAsia="Times New Roman" w:cs="Times New Roman"/>
      <w:b/>
      <w:bCs/>
      <w:kern w:val="44"/>
      <w:sz w:val="44"/>
      <w:szCs w:val="44"/>
      <w:lang w:val="en-GB" w:eastAsia="en-GB"/>
    </w:rPr>
  </w:style>
  <w:style w:type="character" w:customStyle="1" w:styleId="13">
    <w:name w:val="标题 1 字符1"/>
    <w:link w:val="2"/>
    <w:qFormat/>
    <w:uiPriority w:val="0"/>
    <w:rPr>
      <w:rFonts w:ascii="Arial" w:hAnsi="Arial" w:eastAsia="Times New Roman" w:cs="Times New Roman"/>
      <w:kern w:val="0"/>
      <w:sz w:val="36"/>
      <w:szCs w:val="20"/>
      <w:lang w:val="en-GB" w:eastAsia="en-GB"/>
    </w:rPr>
  </w:style>
  <w:style w:type="paragraph" w:customStyle="1" w:styleId="14">
    <w:name w:val="EX"/>
    <w:basedOn w:val="1"/>
    <w:link w:val="15"/>
    <w:qFormat/>
    <w:uiPriority w:val="0"/>
    <w:pPr>
      <w:keepLines/>
      <w:overflowPunct/>
      <w:autoSpaceDE/>
      <w:autoSpaceDN/>
      <w:adjustRightInd/>
      <w:ind w:left="1702" w:hanging="1418"/>
      <w:textAlignment w:val="auto"/>
    </w:pPr>
    <w:rPr>
      <w:rFonts w:eastAsia="MS Mincho"/>
      <w:lang w:eastAsia="en-US"/>
    </w:rPr>
  </w:style>
  <w:style w:type="character" w:customStyle="1" w:styleId="15">
    <w:name w:val="EX Char"/>
    <w:link w:val="14"/>
    <w:qFormat/>
    <w:uiPriority w:val="0"/>
    <w:rPr>
      <w:rFonts w:ascii="Times New Roman" w:hAnsi="Times New Roman" w:eastAsia="MS Mincho" w:cs="Times New Roman"/>
      <w:kern w:val="0"/>
      <w:sz w:val="20"/>
      <w:szCs w:val="20"/>
      <w:lang w:val="en-GB" w:eastAsia="en-US"/>
    </w:rPr>
  </w:style>
  <w:style w:type="paragraph" w:styleId="16">
    <w:name w:val="List Paragraph"/>
    <w:basedOn w:val="1"/>
    <w:link w:val="18"/>
    <w:qFormat/>
    <w:uiPriority w:val="34"/>
    <w:pPr>
      <w:ind w:firstLine="420" w:firstLineChars="200"/>
    </w:pPr>
  </w:style>
  <w:style w:type="character" w:customStyle="1" w:styleId="17">
    <w:name w:val="批注文字 字符"/>
    <w:basedOn w:val="10"/>
    <w:link w:val="5"/>
    <w:qFormat/>
    <w:uiPriority w:val="0"/>
    <w:rPr>
      <w:rFonts w:ascii="Times New Roman" w:hAnsi="Times New Roman" w:eastAsia="Times New Roman" w:cs="Times New Roman"/>
      <w:kern w:val="0"/>
      <w:sz w:val="20"/>
      <w:szCs w:val="20"/>
      <w:lang w:val="en-GB" w:eastAsia="en-GB"/>
    </w:rPr>
  </w:style>
  <w:style w:type="character" w:customStyle="1" w:styleId="18">
    <w:name w:val="列表段落 字符"/>
    <w:link w:val="16"/>
    <w:qFormat/>
    <w:locked/>
    <w:uiPriority w:val="34"/>
    <w:rPr>
      <w:rFonts w:ascii="Times New Roman" w:hAnsi="Times New Roman" w:eastAsia="Times New Roman" w:cs="Times New Roman"/>
      <w:kern w:val="0"/>
      <w:sz w:val="20"/>
      <w:szCs w:val="20"/>
      <w:lang w:val="en-GB" w:eastAsia="en-GB"/>
    </w:rPr>
  </w:style>
  <w:style w:type="paragraph" w:customStyle="1" w:styleId="19">
    <w:name w:val="NO"/>
    <w:basedOn w:val="1"/>
    <w:qFormat/>
    <w:uiPriority w:val="0"/>
    <w:pPr>
      <w:keepLines/>
      <w:ind w:left="1135" w:hanging="851"/>
      <w:textAlignment w:val="auto"/>
    </w:pPr>
    <w:rPr>
      <w:rFonts w:eastAsia="宋体"/>
    </w:rPr>
  </w:style>
  <w:style w:type="character" w:customStyle="1" w:styleId="20">
    <w:name w:val="页眉 字符"/>
    <w:basedOn w:val="10"/>
    <w:link w:val="7"/>
    <w:qFormat/>
    <w:uiPriority w:val="99"/>
    <w:rPr>
      <w:rFonts w:ascii="Times New Roman" w:hAnsi="Times New Roman" w:eastAsia="Times New Roman" w:cs="Times New Roman"/>
      <w:kern w:val="0"/>
      <w:sz w:val="18"/>
      <w:szCs w:val="18"/>
      <w:lang w:val="en-GB" w:eastAsia="en-GB"/>
    </w:rPr>
  </w:style>
  <w:style w:type="character" w:customStyle="1" w:styleId="21">
    <w:name w:val="页脚 字符"/>
    <w:basedOn w:val="10"/>
    <w:link w:val="6"/>
    <w:qFormat/>
    <w:uiPriority w:val="99"/>
    <w:rPr>
      <w:rFonts w:ascii="Times New Roman" w:hAnsi="Times New Roman" w:eastAsia="Times New Roman" w:cs="Times New Roman"/>
      <w:kern w:val="0"/>
      <w:sz w:val="18"/>
      <w:szCs w:val="18"/>
      <w:lang w:val="en-GB" w:eastAsia="en-GB"/>
    </w:rPr>
  </w:style>
  <w:style w:type="character" w:customStyle="1" w:styleId="22">
    <w:name w:val="标题 2 字符"/>
    <w:basedOn w:val="10"/>
    <w:link w:val="3"/>
    <w:semiHidden/>
    <w:qFormat/>
    <w:uiPriority w:val="9"/>
    <w:rPr>
      <w:rFonts w:asciiTheme="majorHAnsi" w:hAnsiTheme="majorHAnsi" w:eastAsiaTheme="majorEastAsia" w:cstheme="majorBidi"/>
      <w:b/>
      <w:bCs/>
      <w:kern w:val="0"/>
      <w:sz w:val="32"/>
      <w:szCs w:val="32"/>
      <w:lang w:val="en-GB" w:eastAsia="en-GB"/>
    </w:rPr>
  </w:style>
  <w:style w:type="paragraph" w:customStyle="1" w:styleId="23">
    <w:name w:val="Table Title"/>
    <w:basedOn w:val="1"/>
    <w:qFormat/>
    <w:uiPriority w:val="0"/>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4">
    <w:name w:val="无格式表格 21"/>
    <w:basedOn w:val="8"/>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5">
    <w:name w:val="网格表 1 浅色1"/>
    <w:basedOn w:val="8"/>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6">
    <w:name w:val="CR Cover Page"/>
    <w:qFormat/>
    <w:uiPriority w:val="0"/>
    <w:pPr>
      <w:spacing w:after="120"/>
    </w:pPr>
    <w:rPr>
      <w:rFonts w:ascii="Arial" w:hAnsi="Arial" w:cs="Times New Roman" w:eastAsiaTheme="minorEastAsia"/>
      <w:lang w:val="en-GB" w:eastAsia="en-US" w:bidi="ar-SA"/>
    </w:rPr>
  </w:style>
  <w:style w:type="paragraph" w:customStyle="1" w:styleId="27">
    <w:name w:val="B1"/>
    <w:basedOn w:val="1"/>
    <w:link w:val="29"/>
    <w:qFormat/>
    <w:uiPriority w:val="0"/>
    <w:pPr>
      <w:overflowPunct/>
      <w:autoSpaceDE/>
      <w:autoSpaceDN/>
      <w:adjustRightInd/>
      <w:ind w:left="568" w:hanging="284"/>
      <w:textAlignment w:val="auto"/>
    </w:pPr>
    <w:rPr>
      <w:rFonts w:eastAsiaTheme="minorEastAsia"/>
      <w:lang w:eastAsia="en-US"/>
    </w:rPr>
  </w:style>
  <w:style w:type="paragraph" w:customStyle="1" w:styleId="28">
    <w:name w:val="B2"/>
    <w:basedOn w:val="1"/>
    <w:link w:val="30"/>
    <w:qFormat/>
    <w:uiPriority w:val="0"/>
    <w:pPr>
      <w:overflowPunct/>
      <w:autoSpaceDE/>
      <w:autoSpaceDN/>
      <w:adjustRightInd/>
      <w:ind w:left="851" w:hanging="284"/>
      <w:textAlignment w:val="auto"/>
    </w:pPr>
    <w:rPr>
      <w:rFonts w:eastAsiaTheme="minorEastAsia"/>
      <w:lang w:eastAsia="en-US"/>
    </w:rPr>
  </w:style>
  <w:style w:type="character" w:customStyle="1" w:styleId="29">
    <w:name w:val="B1 Char"/>
    <w:link w:val="27"/>
    <w:qFormat/>
    <w:uiPriority w:val="0"/>
    <w:rPr>
      <w:rFonts w:ascii="Times New Roman" w:hAnsi="Times New Roman" w:cs="Times New Roman"/>
      <w:kern w:val="0"/>
      <w:sz w:val="20"/>
      <w:szCs w:val="20"/>
      <w:lang w:val="en-GB" w:eastAsia="en-US"/>
    </w:rPr>
  </w:style>
  <w:style w:type="character" w:customStyle="1" w:styleId="30">
    <w:name w:val="B2 Char"/>
    <w:link w:val="28"/>
    <w:qFormat/>
    <w:uiPriority w:val="0"/>
    <w:rPr>
      <w:rFonts w:ascii="Times New Roman" w:hAnsi="Times New Roman" w:cs="Times New Roman"/>
      <w:kern w:val="0"/>
      <w:sz w:val="20"/>
      <w:szCs w:val="20"/>
      <w:lang w:val="en-GB" w:eastAsia="en-US"/>
    </w:rPr>
  </w:style>
  <w:style w:type="character" w:customStyle="1" w:styleId="31">
    <w:name w:val="标题 3 字符"/>
    <w:basedOn w:val="10"/>
    <w:link w:val="4"/>
    <w:semiHidden/>
    <w:qFormat/>
    <w:uiPriority w:val="9"/>
    <w:rPr>
      <w:rFonts w:ascii="Times New Roman" w:hAnsi="Times New Roman" w:eastAsia="Times New Roman" w:cs="Times New Roman"/>
      <w:b/>
      <w:bCs/>
      <w:kern w:val="0"/>
      <w:sz w:val="32"/>
      <w:szCs w:val="32"/>
      <w:lang w:val="en-GB" w:eastAsia="en-GB"/>
    </w:rPr>
  </w:style>
  <w:style w:type="paragraph" w:customStyle="1" w:styleId="32">
    <w:name w:val="TAH"/>
    <w:basedOn w:val="33"/>
    <w:link w:val="36"/>
    <w:qFormat/>
    <w:uiPriority w:val="99"/>
    <w:rPr>
      <w:b/>
    </w:rPr>
  </w:style>
  <w:style w:type="paragraph" w:customStyle="1" w:styleId="33">
    <w:name w:val="TAC"/>
    <w:basedOn w:val="34"/>
    <w:link w:val="35"/>
    <w:qFormat/>
    <w:uiPriority w:val="99"/>
    <w:pPr>
      <w:overflowPunct/>
      <w:autoSpaceDE/>
      <w:autoSpaceDN/>
      <w:adjustRightInd/>
      <w:jc w:val="center"/>
      <w:textAlignment w:val="auto"/>
    </w:pPr>
    <w:rPr>
      <w:rFonts w:eastAsiaTheme="minorEastAsia"/>
      <w:lang w:eastAsia="en-US"/>
    </w:rPr>
  </w:style>
  <w:style w:type="paragraph" w:customStyle="1" w:styleId="34">
    <w:name w:val="TAL"/>
    <w:basedOn w:val="1"/>
    <w:qFormat/>
    <w:uiPriority w:val="0"/>
    <w:pPr>
      <w:keepNext/>
      <w:keepLines/>
      <w:spacing w:after="0"/>
    </w:pPr>
    <w:rPr>
      <w:rFonts w:ascii="Arial" w:hAnsi="Arial"/>
      <w:sz w:val="18"/>
    </w:rPr>
  </w:style>
  <w:style w:type="character" w:customStyle="1" w:styleId="35">
    <w:name w:val="TAC Char"/>
    <w:link w:val="33"/>
    <w:qFormat/>
    <w:uiPriority w:val="99"/>
    <w:rPr>
      <w:rFonts w:ascii="Arial" w:hAnsi="Arial" w:cs="Times New Roman"/>
      <w:kern w:val="0"/>
      <w:sz w:val="18"/>
      <w:szCs w:val="20"/>
      <w:lang w:val="en-GB" w:eastAsia="en-US"/>
    </w:rPr>
  </w:style>
  <w:style w:type="character" w:customStyle="1" w:styleId="36">
    <w:name w:val="TAH Car"/>
    <w:link w:val="32"/>
    <w:qFormat/>
    <w:uiPriority w:val="99"/>
    <w:rPr>
      <w:rFonts w:ascii="Arial" w:hAnsi="Arial" w:cs="Times New Roman"/>
      <w:b/>
      <w:kern w:val="0"/>
      <w:sz w:val="18"/>
      <w:szCs w:val="20"/>
      <w:lang w:val="en-GB" w:eastAsia="en-US"/>
    </w:rPr>
  </w:style>
  <w:style w:type="paragraph" w:customStyle="1" w:styleId="37">
    <w:name w:val="TAN"/>
    <w:basedOn w:val="34"/>
    <w:link w:val="38"/>
    <w:qFormat/>
    <w:uiPriority w:val="0"/>
    <w:pPr>
      <w:overflowPunct/>
      <w:autoSpaceDE/>
      <w:autoSpaceDN/>
      <w:adjustRightInd/>
      <w:ind w:left="851" w:hanging="851"/>
      <w:textAlignment w:val="auto"/>
    </w:pPr>
    <w:rPr>
      <w:rFonts w:eastAsiaTheme="minorEastAsia"/>
      <w:lang w:eastAsia="en-US"/>
    </w:rPr>
  </w:style>
  <w:style w:type="character" w:customStyle="1" w:styleId="38">
    <w:name w:val="TAN Char"/>
    <w:link w:val="37"/>
    <w:qFormat/>
    <w:uiPriority w:val="0"/>
    <w:rPr>
      <w:rFonts w:ascii="Arial" w:hAnsi="Arial" w:cs="Times New Roman"/>
      <w:kern w:val="0"/>
      <w:sz w:val="18"/>
      <w:szCs w:val="20"/>
      <w:lang w:val="en-GB" w:eastAsia="en-US"/>
    </w:rPr>
  </w:style>
  <w:style w:type="paragraph" w:customStyle="1" w:styleId="39">
    <w:name w:val="TH"/>
    <w:basedOn w:val="1"/>
    <w:qFormat/>
    <w:uiPriority w:val="0"/>
    <w:pPr>
      <w:keepNext/>
      <w:keepLines/>
      <w:spacing w:before="60"/>
      <w:jc w:val="center"/>
    </w:pPr>
    <w:rPr>
      <w:rFonts w:ascii="Arial" w:hAnsi="Arial"/>
      <w:b/>
    </w:rPr>
  </w:style>
  <w:style w:type="paragraph" w:customStyle="1" w:styleId="40">
    <w:name w:val="List Paragraph1"/>
    <w:basedOn w:val="1"/>
    <w:qFormat/>
    <w:uiPriority w:val="0"/>
    <w:pPr>
      <w:spacing w:before="100" w:beforeAutospacing="1"/>
      <w:ind w:firstLine="420" w:firstLineChars="200"/>
    </w:pPr>
    <w:rPr>
      <w:rFonts w:eastAsia="宋体"/>
      <w:sz w:val="24"/>
      <w:szCs w:val="24"/>
      <w:lang w:val="en-US" w:eastAsia="zh-CN"/>
    </w:rPr>
  </w:style>
  <w:style w:type="paragraph" w:customStyle="1" w:styleId="41">
    <w:name w:val="Status"/>
    <w:basedOn w:val="42"/>
    <w:qFormat/>
    <w:uiPriority w:val="0"/>
    <w:rPr>
      <w:b w:val="0"/>
    </w:rPr>
  </w:style>
  <w:style w:type="paragraph" w:styleId="42">
    <w:name w:val="Quote"/>
    <w:basedOn w:val="1"/>
    <w:next w:val="1"/>
    <w:qFormat/>
    <w:uiPriority w:val="0"/>
    <w:pPr>
      <w:spacing w:after="120"/>
      <w:ind w:left="792"/>
    </w:pPr>
    <w:rPr>
      <w:rFonts w:ascii="Roboto Condensed" w:hAnsi="Roboto Condensed"/>
      <w:b/>
      <w:color w:val="4472C4" w:themeColor="accent1"/>
      <w14:textFill>
        <w14:solidFill>
          <w14:schemeClr w14:val="accent1"/>
        </w14:solidFill>
      </w14:textFill>
    </w:rPr>
  </w:style>
  <w:style w:type="table" w:customStyle="1" w:styleId="43">
    <w:name w:val="TableGrid1"/>
    <w:basedOn w:val="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262</Words>
  <Characters>1447</Characters>
  <Lines>38</Lines>
  <Paragraphs>10</Paragraphs>
  <TotalTime>55</TotalTime>
  <ScaleCrop>false</ScaleCrop>
  <LinksUpToDate>false</LinksUpToDate>
  <CharactersWithSpaces>1704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2023-05-15T16:56:00Z</dcterms:created>
  <dc:creator>CAICT</dc:creator>
  <cp:lastModifiedBy>Zhu Siting</cp:lastModifiedBy>
  <dcterms:modified xsi:type="dcterms:W3CDTF">2025-08-15T14:25:31Z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52DB6116373A4B3E97E07BD8B8D593BA_13</vt:lpwstr>
  </property>
  <property fmtid="{D5CDD505-2E9C-101B-9397-08002B2CF9AE}" pid="4" name="KSOTemplateDocerSaveRecord">
    <vt:lpwstr>eyJoZGlkIjoiOTU4MjljY2YzMDI1NGE4ZjYxYjczNDgxZmJjYzMzMTQiLCJ1c2VySWQiOiI0OTE3MDIwNzMifQ==</vt:lpwstr>
  </property>
</Properties>
</file>